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B52" w:rsidRDefault="00E66B52" w:rsidP="00E66B52">
      <w:pPr>
        <w:jc w:val="right"/>
        <w:rPr>
          <w:rFonts w:ascii="Times New Roman" w:hAnsi="Times New Roman"/>
          <w:b/>
          <w:sz w:val="28"/>
          <w:szCs w:val="28"/>
        </w:rPr>
      </w:pPr>
      <w:r w:rsidRPr="00BE4FAD">
        <w:rPr>
          <w:rFonts w:ascii="Times New Roman" w:hAnsi="Times New Roman"/>
          <w:b/>
          <w:sz w:val="28"/>
          <w:szCs w:val="28"/>
        </w:rPr>
        <w:t>Приложение № 1</w:t>
      </w:r>
    </w:p>
    <w:p w:rsidR="00A466C3" w:rsidRPr="00BE4FAD" w:rsidRDefault="00A466C3" w:rsidP="00E66B52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спецификации к договору ТМЦ №</w:t>
      </w:r>
    </w:p>
    <w:p w:rsidR="005B08B0" w:rsidRDefault="005B08B0" w:rsidP="005B08B0">
      <w:pPr>
        <w:rPr>
          <w:rFonts w:ascii="Times New Roman" w:hAnsi="Times New Roman"/>
          <w:b/>
          <w:sz w:val="28"/>
          <w:szCs w:val="28"/>
        </w:rPr>
      </w:pPr>
    </w:p>
    <w:p w:rsidR="00E66B52" w:rsidRPr="00BE4FAD" w:rsidRDefault="00E66B52" w:rsidP="005B08B0">
      <w:pPr>
        <w:rPr>
          <w:rFonts w:ascii="Times New Roman" w:hAnsi="Times New Roman"/>
          <w:b/>
          <w:sz w:val="28"/>
          <w:szCs w:val="28"/>
        </w:rPr>
      </w:pPr>
      <w:r w:rsidRPr="00BE4FAD">
        <w:rPr>
          <w:rFonts w:ascii="Times New Roman" w:hAnsi="Times New Roman"/>
          <w:b/>
          <w:sz w:val="28"/>
          <w:szCs w:val="28"/>
        </w:rPr>
        <w:t xml:space="preserve">Параметры определения эквивалентности ТУ </w:t>
      </w:r>
      <w:r w:rsidR="00284A69">
        <w:rPr>
          <w:rFonts w:ascii="Times New Roman" w:hAnsi="Times New Roman"/>
          <w:b/>
          <w:sz w:val="28"/>
          <w:szCs w:val="28"/>
        </w:rPr>
        <w:t>2435-028-82006400-2008</w:t>
      </w:r>
    </w:p>
    <w:p w:rsidR="00E66B52" w:rsidRPr="00BE4FAD" w:rsidRDefault="00E66B52" w:rsidP="00E66B52">
      <w:pPr>
        <w:rPr>
          <w:rFonts w:ascii="Times New Roman" w:hAnsi="Times New Roman"/>
          <w:sz w:val="28"/>
          <w:szCs w:val="28"/>
        </w:rPr>
      </w:pPr>
      <w:r w:rsidRPr="00BE4FAD">
        <w:rPr>
          <w:rFonts w:ascii="Times New Roman" w:hAnsi="Times New Roman"/>
          <w:sz w:val="28"/>
          <w:szCs w:val="28"/>
        </w:rPr>
        <w:t>Продукция должна отвечать следующим показателям: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204"/>
        <w:gridCol w:w="3367"/>
      </w:tblGrid>
      <w:tr w:rsidR="00E66B52" w:rsidRPr="0027766D" w:rsidTr="0027766D">
        <w:trPr>
          <w:trHeight w:val="673"/>
        </w:trPr>
        <w:tc>
          <w:tcPr>
            <w:tcW w:w="6204" w:type="dxa"/>
            <w:vAlign w:val="center"/>
          </w:tcPr>
          <w:p w:rsidR="00E66B52" w:rsidRPr="0027766D" w:rsidRDefault="00E66B52" w:rsidP="002776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7766D">
              <w:rPr>
                <w:rFonts w:ascii="Times New Roman" w:hAnsi="Times New Roman"/>
                <w:b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3367" w:type="dxa"/>
            <w:vAlign w:val="center"/>
          </w:tcPr>
          <w:p w:rsidR="00E66B52" w:rsidRPr="0027766D" w:rsidRDefault="00E66B52" w:rsidP="002776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7766D">
              <w:rPr>
                <w:rFonts w:ascii="Times New Roman" w:hAnsi="Times New Roman"/>
                <w:b/>
                <w:sz w:val="28"/>
                <w:szCs w:val="28"/>
              </w:rPr>
              <w:t>Норма по ТУ марка</w:t>
            </w:r>
            <w:proofErr w:type="gramStart"/>
            <w:r w:rsidRPr="0027766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311889" w:rsidRPr="0027766D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  <w:proofErr w:type="gramEnd"/>
          </w:p>
        </w:tc>
      </w:tr>
      <w:tr w:rsidR="00E66B52" w:rsidRPr="0027766D" w:rsidTr="0027766D">
        <w:tc>
          <w:tcPr>
            <w:tcW w:w="6204" w:type="dxa"/>
            <w:vAlign w:val="center"/>
          </w:tcPr>
          <w:p w:rsidR="00E66B52" w:rsidRPr="0027766D" w:rsidRDefault="00E66B52" w:rsidP="0027766D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766D">
              <w:rPr>
                <w:rFonts w:ascii="Times New Roman" w:hAnsi="Times New Roman"/>
                <w:sz w:val="28"/>
                <w:szCs w:val="28"/>
              </w:rPr>
              <w:t>Внешний вид и цвет</w:t>
            </w:r>
          </w:p>
        </w:tc>
        <w:tc>
          <w:tcPr>
            <w:tcW w:w="3367" w:type="dxa"/>
            <w:vAlign w:val="center"/>
          </w:tcPr>
          <w:p w:rsidR="00E66B52" w:rsidRPr="0027766D" w:rsidRDefault="00E66B52" w:rsidP="002776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766D">
              <w:rPr>
                <w:rFonts w:ascii="Times New Roman" w:hAnsi="Times New Roman"/>
                <w:sz w:val="28"/>
                <w:szCs w:val="28"/>
              </w:rPr>
              <w:t xml:space="preserve">Прозрачная маслянистая жидкость </w:t>
            </w:r>
            <w:proofErr w:type="gramStart"/>
            <w:r w:rsidRPr="0027766D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 w:rsidRPr="0027766D">
              <w:rPr>
                <w:rFonts w:ascii="Times New Roman" w:hAnsi="Times New Roman"/>
                <w:sz w:val="28"/>
                <w:szCs w:val="28"/>
              </w:rPr>
              <w:t xml:space="preserve"> светло-желтого до светло-коричневого цвета</w:t>
            </w:r>
          </w:p>
        </w:tc>
      </w:tr>
      <w:tr w:rsidR="00E66B52" w:rsidRPr="0027766D" w:rsidTr="0027766D">
        <w:tc>
          <w:tcPr>
            <w:tcW w:w="6204" w:type="dxa"/>
            <w:vAlign w:val="center"/>
          </w:tcPr>
          <w:p w:rsidR="00E66B52" w:rsidRPr="0027766D" w:rsidRDefault="00E66B52" w:rsidP="0027766D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766D">
              <w:rPr>
                <w:rFonts w:ascii="Times New Roman" w:hAnsi="Times New Roman"/>
                <w:sz w:val="28"/>
                <w:szCs w:val="28"/>
              </w:rPr>
              <w:t>Плотность при 20°С г/см3, в пределах</w:t>
            </w:r>
          </w:p>
        </w:tc>
        <w:tc>
          <w:tcPr>
            <w:tcW w:w="3367" w:type="dxa"/>
            <w:vAlign w:val="center"/>
          </w:tcPr>
          <w:p w:rsidR="00E66B52" w:rsidRPr="0027766D" w:rsidRDefault="00B7187F" w:rsidP="002776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766D">
              <w:rPr>
                <w:rFonts w:ascii="Times New Roman" w:hAnsi="Times New Roman"/>
                <w:sz w:val="28"/>
                <w:szCs w:val="28"/>
              </w:rPr>
              <w:t>0,94</w:t>
            </w:r>
            <w:r w:rsidR="00E66B52" w:rsidRPr="0027766D">
              <w:rPr>
                <w:rFonts w:ascii="Times New Roman" w:hAnsi="Times New Roman"/>
                <w:sz w:val="28"/>
                <w:szCs w:val="28"/>
              </w:rPr>
              <w:t>-0,9</w:t>
            </w:r>
            <w:r w:rsidR="00311889" w:rsidRPr="0027766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E66B52" w:rsidRPr="0027766D" w:rsidTr="0027766D">
        <w:tc>
          <w:tcPr>
            <w:tcW w:w="6204" w:type="dxa"/>
            <w:vAlign w:val="center"/>
          </w:tcPr>
          <w:p w:rsidR="00E66B52" w:rsidRPr="0027766D" w:rsidRDefault="00E66B52" w:rsidP="0027766D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766D">
              <w:rPr>
                <w:rFonts w:ascii="Times New Roman" w:hAnsi="Times New Roman"/>
                <w:sz w:val="28"/>
                <w:szCs w:val="28"/>
              </w:rPr>
              <w:t xml:space="preserve">Содержание </w:t>
            </w:r>
            <w:proofErr w:type="spellStart"/>
            <w:r w:rsidRPr="0027766D">
              <w:rPr>
                <w:rFonts w:ascii="Times New Roman" w:hAnsi="Times New Roman"/>
                <w:sz w:val="28"/>
                <w:szCs w:val="28"/>
              </w:rPr>
              <w:t>ди</w:t>
            </w:r>
            <w:proofErr w:type="spellEnd"/>
            <w:r w:rsidRPr="0027766D">
              <w:rPr>
                <w:rFonts w:ascii="Times New Roman" w:hAnsi="Times New Roman"/>
                <w:sz w:val="28"/>
                <w:szCs w:val="28"/>
              </w:rPr>
              <w:t xml:space="preserve"> (2-этилгексил) </w:t>
            </w:r>
            <w:r w:rsidR="00BE4FAD" w:rsidRPr="0027766D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proofErr w:type="gramStart"/>
            <w:r w:rsidRPr="0027766D">
              <w:rPr>
                <w:rFonts w:ascii="Times New Roman" w:hAnsi="Times New Roman"/>
                <w:sz w:val="28"/>
                <w:szCs w:val="28"/>
              </w:rPr>
              <w:t>фосфорной</w:t>
            </w:r>
            <w:proofErr w:type="gramEnd"/>
            <w:r w:rsidRPr="0027766D">
              <w:rPr>
                <w:rFonts w:ascii="Times New Roman" w:hAnsi="Times New Roman"/>
                <w:sz w:val="28"/>
                <w:szCs w:val="28"/>
              </w:rPr>
              <w:t>, % не менее</w:t>
            </w:r>
          </w:p>
        </w:tc>
        <w:tc>
          <w:tcPr>
            <w:tcW w:w="3367" w:type="dxa"/>
            <w:vAlign w:val="center"/>
          </w:tcPr>
          <w:p w:rsidR="00E66B52" w:rsidRPr="0027766D" w:rsidRDefault="00311889" w:rsidP="002776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766D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</w:tr>
      <w:tr w:rsidR="00E66B52" w:rsidRPr="0027766D" w:rsidTr="0027766D">
        <w:tc>
          <w:tcPr>
            <w:tcW w:w="6204" w:type="dxa"/>
            <w:vAlign w:val="center"/>
          </w:tcPr>
          <w:p w:rsidR="00E66B52" w:rsidRPr="0027766D" w:rsidRDefault="00E66B52" w:rsidP="0027766D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766D">
              <w:rPr>
                <w:rFonts w:ascii="Times New Roman" w:hAnsi="Times New Roman"/>
                <w:sz w:val="28"/>
                <w:szCs w:val="28"/>
              </w:rPr>
              <w:t xml:space="preserve">Содержание моно (2-этилгексил) </w:t>
            </w:r>
            <w:proofErr w:type="gramStart"/>
            <w:r w:rsidRPr="0027766D">
              <w:rPr>
                <w:rFonts w:ascii="Times New Roman" w:hAnsi="Times New Roman"/>
                <w:sz w:val="28"/>
                <w:szCs w:val="28"/>
              </w:rPr>
              <w:t>фосфорной</w:t>
            </w:r>
            <w:proofErr w:type="gramEnd"/>
            <w:r w:rsidRPr="0027766D">
              <w:rPr>
                <w:rFonts w:ascii="Times New Roman" w:hAnsi="Times New Roman"/>
                <w:sz w:val="28"/>
                <w:szCs w:val="28"/>
              </w:rPr>
              <w:t>, % не более</w:t>
            </w:r>
          </w:p>
        </w:tc>
        <w:tc>
          <w:tcPr>
            <w:tcW w:w="3367" w:type="dxa"/>
            <w:vAlign w:val="center"/>
          </w:tcPr>
          <w:p w:rsidR="00E66B52" w:rsidRPr="0027766D" w:rsidRDefault="00311889" w:rsidP="002776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766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</w:tbl>
    <w:p w:rsidR="00E66B52" w:rsidRDefault="00E66B52"/>
    <w:p w:rsidR="00284A69" w:rsidRDefault="00284A69"/>
    <w:p w:rsidR="00284A69" w:rsidRDefault="00284A69"/>
    <w:p w:rsidR="00284A69" w:rsidRPr="00E66B52" w:rsidRDefault="00284A69"/>
    <w:p w:rsidR="00E66B52" w:rsidRPr="0036247B" w:rsidRDefault="00E66B52" w:rsidP="00E66B52">
      <w:pPr>
        <w:pStyle w:val="a5"/>
        <w:spacing w:line="360" w:lineRule="auto"/>
        <w:ind w:firstLine="0"/>
        <w:rPr>
          <w:b/>
          <w:bCs/>
          <w:sz w:val="22"/>
          <w:szCs w:val="22"/>
        </w:rPr>
      </w:pPr>
      <w:r w:rsidRPr="0036247B">
        <w:rPr>
          <w:b/>
          <w:bCs/>
          <w:sz w:val="22"/>
          <w:szCs w:val="22"/>
        </w:rPr>
        <w:t xml:space="preserve">От ПОСТАВЩИКА:                              </w:t>
      </w:r>
      <w:r w:rsidRPr="0036247B">
        <w:rPr>
          <w:b/>
          <w:bCs/>
          <w:sz w:val="22"/>
          <w:szCs w:val="22"/>
        </w:rPr>
        <w:tab/>
      </w:r>
      <w:r w:rsidRPr="0036247B">
        <w:rPr>
          <w:b/>
          <w:bCs/>
          <w:sz w:val="22"/>
          <w:szCs w:val="22"/>
        </w:rPr>
        <w:tab/>
        <w:t xml:space="preserve">   От ПОКУПАТЕЛЯ:</w:t>
      </w:r>
    </w:p>
    <w:p w:rsidR="00E66B52" w:rsidRPr="0036247B" w:rsidRDefault="00E66B52" w:rsidP="00E66B52">
      <w:pPr>
        <w:pStyle w:val="a5"/>
        <w:tabs>
          <w:tab w:val="left" w:pos="6195"/>
        </w:tabs>
        <w:spacing w:line="360" w:lineRule="auto"/>
        <w:ind w:firstLine="0"/>
        <w:rPr>
          <w:b/>
          <w:bCs/>
          <w:sz w:val="22"/>
          <w:szCs w:val="22"/>
        </w:rPr>
      </w:pPr>
      <w:r w:rsidRPr="0036247B">
        <w:rPr>
          <w:b/>
          <w:bCs/>
          <w:sz w:val="22"/>
          <w:szCs w:val="22"/>
        </w:rPr>
        <w:t>______________________________                                 Генеральный директор ОАО «ППГХО»</w:t>
      </w:r>
    </w:p>
    <w:p w:rsidR="00E66B52" w:rsidRPr="0036247B" w:rsidRDefault="00E66B52" w:rsidP="00E66B52">
      <w:pPr>
        <w:pStyle w:val="a5"/>
        <w:spacing w:line="360" w:lineRule="auto"/>
        <w:rPr>
          <w:b/>
          <w:bCs/>
          <w:sz w:val="22"/>
          <w:szCs w:val="22"/>
        </w:rPr>
      </w:pPr>
    </w:p>
    <w:p w:rsidR="00E66B52" w:rsidRPr="0036247B" w:rsidRDefault="00E66B52" w:rsidP="00E66B52">
      <w:pPr>
        <w:pStyle w:val="a5"/>
        <w:spacing w:line="360" w:lineRule="auto"/>
        <w:ind w:firstLine="0"/>
        <w:rPr>
          <w:b/>
          <w:bCs/>
          <w:sz w:val="22"/>
          <w:szCs w:val="22"/>
        </w:rPr>
      </w:pPr>
      <w:r w:rsidRPr="0036247B">
        <w:rPr>
          <w:b/>
          <w:bCs/>
          <w:sz w:val="22"/>
          <w:szCs w:val="22"/>
        </w:rPr>
        <w:t>________________/_____________/                                   __________________/</w:t>
      </w:r>
      <w:proofErr w:type="spellStart"/>
      <w:r w:rsidRPr="0036247B">
        <w:rPr>
          <w:b/>
          <w:bCs/>
          <w:sz w:val="22"/>
          <w:szCs w:val="22"/>
        </w:rPr>
        <w:t>В.С.Святецкий</w:t>
      </w:r>
      <w:proofErr w:type="spellEnd"/>
      <w:r w:rsidRPr="0036247B">
        <w:rPr>
          <w:b/>
          <w:bCs/>
          <w:sz w:val="22"/>
          <w:szCs w:val="22"/>
        </w:rPr>
        <w:t>/</w:t>
      </w:r>
    </w:p>
    <w:p w:rsidR="00E66B52" w:rsidRDefault="00E66B52" w:rsidP="00E66B52"/>
    <w:p w:rsidR="00E66B52" w:rsidRDefault="00E66B52">
      <w:pPr>
        <w:rPr>
          <w:lang w:val="en-US"/>
        </w:rPr>
      </w:pPr>
    </w:p>
    <w:p w:rsidR="00E66B52" w:rsidRDefault="00E66B52">
      <w:pPr>
        <w:rPr>
          <w:lang w:val="en-US"/>
        </w:rPr>
      </w:pPr>
    </w:p>
    <w:p w:rsidR="00E66B52" w:rsidRDefault="00E66B52">
      <w:pPr>
        <w:rPr>
          <w:lang w:val="en-US"/>
        </w:rPr>
      </w:pPr>
    </w:p>
    <w:p w:rsidR="00E66B52" w:rsidRPr="00E66B52" w:rsidRDefault="00E66B52">
      <w:pPr>
        <w:rPr>
          <w:lang w:val="en-US"/>
        </w:rPr>
      </w:pPr>
    </w:p>
    <w:sectPr w:rsidR="00E66B52" w:rsidRPr="00E66B52" w:rsidSect="000848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F5114"/>
    <w:multiLevelType w:val="hybridMultilevel"/>
    <w:tmpl w:val="C09A8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66B52"/>
    <w:rsid w:val="000848AE"/>
    <w:rsid w:val="0027766D"/>
    <w:rsid w:val="00284A69"/>
    <w:rsid w:val="00311889"/>
    <w:rsid w:val="004E1AC0"/>
    <w:rsid w:val="005B08B0"/>
    <w:rsid w:val="00605423"/>
    <w:rsid w:val="00873CE3"/>
    <w:rsid w:val="00A466C3"/>
    <w:rsid w:val="00B7187F"/>
    <w:rsid w:val="00BE4FAD"/>
    <w:rsid w:val="00D84AC1"/>
    <w:rsid w:val="00E66B52"/>
    <w:rsid w:val="00F336AD"/>
    <w:rsid w:val="00F57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A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6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6B52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E66B52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E66B5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rsid w:val="00E66B5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E66B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AbashinDV</dc:creator>
  <cp:keywords/>
  <dc:description/>
  <cp:lastModifiedBy>TyukavkinaTV</cp:lastModifiedBy>
  <cp:revision>4</cp:revision>
  <dcterms:created xsi:type="dcterms:W3CDTF">2012-06-22T00:32:00Z</dcterms:created>
  <dcterms:modified xsi:type="dcterms:W3CDTF">2012-11-28T23:43:00Z</dcterms:modified>
</cp:coreProperties>
</file>